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A5" w:rsidRPr="002A2110" w:rsidRDefault="005A4765" w:rsidP="00F218A5">
      <w:pPr>
        <w:rPr>
          <w:rFonts w:ascii="ＭＳ ゴシック" w:eastAsia="ＭＳ ゴシック" w:hAnsi="ＭＳ ゴシック" w:cs="ＭＳ ゴシック"/>
          <w:sz w:val="21"/>
          <w:szCs w:val="21"/>
        </w:rPr>
      </w:pPr>
      <w:r w:rsidRPr="002A2110">
        <w:rPr>
          <w:rFonts w:ascii="ＭＳ ゴシック" w:eastAsia="ＭＳ ゴシック" w:hAnsi="ＭＳ ゴシック" w:cs="ＭＳ ゴシック" w:hint="eastAsia"/>
          <w:sz w:val="21"/>
          <w:szCs w:val="21"/>
        </w:rPr>
        <w:t>（法第10条第１項第１号関係</w:t>
      </w:r>
      <w:r w:rsidR="00BA592D">
        <w:rPr>
          <w:rFonts w:ascii="ＭＳ ゴシック" w:eastAsia="ＭＳ ゴシック" w:hAnsi="ＭＳ ゴシック" w:cs="ＭＳ ゴシック" w:hint="eastAsia"/>
          <w:sz w:val="21"/>
          <w:szCs w:val="21"/>
        </w:rPr>
        <w:t>記載例</w:t>
      </w:r>
      <w:r w:rsidRPr="002A2110">
        <w:rPr>
          <w:rFonts w:ascii="ＭＳ ゴシック" w:eastAsia="ＭＳ ゴシック" w:hAnsi="ＭＳ ゴシック" w:cs="ＭＳ ゴシック" w:hint="eastAsia"/>
          <w:sz w:val="21"/>
          <w:szCs w:val="21"/>
        </w:rPr>
        <w:t>）</w:t>
      </w:r>
    </w:p>
    <w:p w:rsidR="00180F42" w:rsidRPr="00180F42" w:rsidRDefault="00180F42" w:rsidP="0015226D">
      <w:pPr>
        <w:jc w:val="left"/>
        <w:rPr>
          <w:rFonts w:ascii="ＭＳ ゴシック" w:eastAsia="ＭＳ ゴシック" w:hAnsi="ＭＳ ゴシック" w:cs="ＭＳ ゴシック"/>
          <w:sz w:val="21"/>
          <w:szCs w:val="21"/>
        </w:rPr>
      </w:pPr>
    </w:p>
    <w:p w:rsidR="0015226D" w:rsidRPr="00C46B1B" w:rsidRDefault="0015226D" w:rsidP="002755E7">
      <w:pPr>
        <w:jc w:val="cente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特定非営利活動法人○○○○定款</w:t>
      </w:r>
    </w:p>
    <w:p w:rsidR="002755E7" w:rsidRPr="002755E7" w:rsidRDefault="002755E7"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第１章  総則</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（名称）</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この法人は、特定非営利活動法人○○○○という。</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（事務所）</w:t>
      </w:r>
    </w:p>
    <w:p w:rsidR="0015226D" w:rsidRPr="00C46B1B" w:rsidRDefault="002A2110" w:rsidP="0015226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2</w:t>
      </w:r>
      <w:r>
        <w:rPr>
          <w:rFonts w:ascii="ＭＳ ゴシック" w:eastAsia="ＭＳ ゴシック" w:hAnsi="ＭＳ ゴシック" w:cs="ＭＳ ゴシック" w:hint="eastAsia"/>
          <w:sz w:val="21"/>
          <w:szCs w:val="21"/>
        </w:rPr>
        <w:t>条　この法人は、主たる事務所を石川</w:t>
      </w:r>
      <w:r w:rsidR="0015226D" w:rsidRPr="00C46B1B">
        <w:rPr>
          <w:rFonts w:ascii="ＭＳ ゴシック" w:eastAsia="ＭＳ ゴシック" w:hAnsi="ＭＳ ゴシック" w:cs="ＭＳ ゴシック" w:hint="eastAsia"/>
          <w:sz w:val="21"/>
          <w:szCs w:val="21"/>
        </w:rPr>
        <w:t>県○○市○○町○○丁目○番○号に置く。</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この法人は、前項のほか、その他の事務所を○○県○○市○○町○○丁目○番○号、…に置く。</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第２章　目的及び事業</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（目的）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条　この法人は、［ ① ］に対して、［ ② ］に関する事業を行い、[ ③ ]に寄与することを目的とする。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（特定非営利活動の種類）</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この法人は、その目的を達成するため、次に掲げる種類の特定非営利活動を行う。</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r w:rsidR="00462340">
        <w:rPr>
          <w:rFonts w:ascii="ＭＳ ゴシック" w:eastAsia="ＭＳ ゴシック" w:hAnsi="ＭＳ ゴシック" w:cs="ＭＳ ゴシック" w:hint="eastAsia"/>
          <w:sz w:val="21"/>
          <w:szCs w:val="21"/>
        </w:rPr>
        <w:t xml:space="preserve">　○××××活動</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(2)</w:t>
      </w:r>
      <w:r w:rsidR="00462340">
        <w:rPr>
          <w:rFonts w:ascii="ＭＳ ゴシック" w:eastAsia="ＭＳ ゴシック" w:hAnsi="ＭＳ ゴシック" w:cs="ＭＳ ゴシック" w:hint="eastAsia"/>
          <w:sz w:val="21"/>
          <w:szCs w:val="21"/>
        </w:rPr>
        <w:t xml:space="preserve">　○××××活動</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4656" behindDoc="0" locked="0" layoutInCell="1" allowOverlap="1">
                <wp:simplePos x="0" y="0"/>
                <wp:positionH relativeFrom="column">
                  <wp:posOffset>252095</wp:posOffset>
                </wp:positionH>
                <wp:positionV relativeFrom="paragraph">
                  <wp:posOffset>122555</wp:posOffset>
                </wp:positionV>
                <wp:extent cx="0" cy="208280"/>
                <wp:effectExtent l="17780" t="20955" r="20320" b="1841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C691"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" strokeweight="2pt">
                <v:stroke dashstyle="1 1" endcap="round"/>
              </v:line>
            </w:pict>
          </mc:Fallback>
        </mc:AlternateConten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この法人は、その目的を達成するため、次の事業を行う。</w:t>
      </w:r>
    </w:p>
    <w:p w:rsidR="0015226D" w:rsidRPr="00C46B1B" w:rsidRDefault="0015226D" w:rsidP="0015226D">
      <w:pPr>
        <w:ind w:leftChars="86" w:left="20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特定非営利活動に係る事業</w:t>
      </w:r>
    </w:p>
    <w:p w:rsidR="0015226D" w:rsidRPr="00C46B1B" w:rsidRDefault="0015226D" w:rsidP="0015226D">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①　○○○○○事業</w:t>
      </w:r>
    </w:p>
    <w:p w:rsidR="0015226D" w:rsidRPr="00C46B1B" w:rsidRDefault="0015226D" w:rsidP="0015226D">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5680" behindDoc="0" locked="0" layoutInCell="1" allowOverlap="1">
                <wp:simplePos x="0" y="0"/>
                <wp:positionH relativeFrom="column">
                  <wp:posOffset>366395</wp:posOffset>
                </wp:positionH>
                <wp:positionV relativeFrom="paragraph">
                  <wp:posOffset>104140</wp:posOffset>
                </wp:positionV>
                <wp:extent cx="0" cy="208280"/>
                <wp:effectExtent l="17780" t="21590" r="20320" b="177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5736"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" strokeweight="2pt">
                <v:stroke dashstyle="1 1" endcap="round"/>
              </v:line>
            </w:pict>
          </mc:Fallback>
        </mc:AlternateConten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その他の事業</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①　△△△△△事業</w:t>
      </w:r>
    </w:p>
    <w:p w:rsidR="0015226D" w:rsidRPr="00C46B1B" w:rsidRDefault="0015226D" w:rsidP="0015226D">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6704" behindDoc="0" locked="0" layoutInCell="1" allowOverlap="1">
                <wp:simplePos x="0" y="0"/>
                <wp:positionH relativeFrom="column">
                  <wp:posOffset>366395</wp:posOffset>
                </wp:positionH>
                <wp:positionV relativeFrom="paragraph">
                  <wp:posOffset>104140</wp:posOffset>
                </wp:positionV>
                <wp:extent cx="0" cy="208280"/>
                <wp:effectExtent l="17780" t="21590" r="20320" b="177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9346"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" strokeweight="2pt">
                <v:stroke dashstyle="1 1" endcap="round"/>
              </v:line>
            </w:pict>
          </mc:Fallback>
        </mc:AlternateContent>
      </w:r>
      <w:r w:rsidR="0015226D" w:rsidRPr="00C46B1B">
        <w:rPr>
          <w:rFonts w:ascii="ＭＳ ゴシック" w:eastAsia="ＭＳ ゴシック" w:hAnsi="ＭＳ ゴシック" w:cs="ＭＳ ゴシック" w:hint="eastAsia"/>
          <w:sz w:val="21"/>
          <w:szCs w:val="21"/>
        </w:rPr>
        <w:t xml:space="preserve">　　</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前項第２号に掲げる事業は、同項第１号に掲げる事業に支障がない限り行うものとし、</w:t>
      </w:r>
      <w:r>
        <w:rPr>
          <w:rFonts w:ascii="ＭＳ ゴシック" w:eastAsia="ＭＳ ゴシック" w:hAnsi="ＭＳ ゴシック" w:cs="ＭＳ ゴシック" w:hint="eastAsia"/>
          <w:sz w:val="21"/>
          <w:szCs w:val="21"/>
        </w:rPr>
        <w:t>利益</w:t>
      </w:r>
      <w:r w:rsidRPr="00C46B1B">
        <w:rPr>
          <w:rFonts w:ascii="ＭＳ ゴシック" w:eastAsia="ＭＳ ゴシック" w:hAnsi="ＭＳ ゴシック" w:cs="ＭＳ ゴシック" w:hint="eastAsia"/>
          <w:sz w:val="21"/>
          <w:szCs w:val="21"/>
        </w:rPr>
        <w:t>を生じた場合は、同項第１号に掲げる事業に充てるものとする。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第３章　会員</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（種別）</w:t>
      </w:r>
    </w:p>
    <w:p w:rsidR="0015226D" w:rsidRPr="00C46B1B" w:rsidRDefault="0015226D" w:rsidP="0015226D">
      <w:pPr>
        <w:ind w:left="210" w:hangingChars="100" w:hanging="210"/>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6</w:t>
      </w:r>
      <w:r w:rsidRPr="00C46B1B">
        <w:rPr>
          <w:rFonts w:ascii="ＭＳ ゴシック" w:eastAsia="ＭＳ ゴシック" w:hAnsi="ＭＳ ゴシック" w:cs="ＭＳ ゴシック" w:hint="eastAsia"/>
          <w:sz w:val="21"/>
          <w:szCs w:val="21"/>
        </w:rPr>
        <w:t>条　この法人の会員は、次の【　　】種とし、正会員をもって特定非営利活動促進法（以下「法」という。）上の社員とする。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104140</wp:posOffset>
                </wp:positionV>
                <wp:extent cx="0" cy="208280"/>
                <wp:effectExtent l="17145" t="21590" r="20955" b="177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B810"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" strokeweight="2pt">
                <v:stroke dashstyle="1 1" endcap="round"/>
              </v:line>
            </w:pict>
          </mc:Fallback>
        </mc:AlternateContent>
      </w:r>
    </w:p>
    <w:p w:rsidR="0015226D" w:rsidRDefault="0015226D" w:rsidP="0015226D">
      <w:pPr>
        <w:rPr>
          <w:rFonts w:ascii="ＭＳ ゴシック" w:eastAsia="ＭＳ ゴシック" w:hAnsi="ＭＳ ゴシック" w:cs="ＭＳ ゴシック"/>
          <w:sz w:val="21"/>
          <w:szCs w:val="21"/>
        </w:rPr>
      </w:pP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　会員の入会については、特に条件を定めない。</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（入会金及び会費）</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会員は、総会において別に定める入会金及び会費を納入しなければならない。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（会員の資格の喪失）</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sidR="009A4C6F">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会員が次の各号の一に該当するに至ったときは、その資格を喪失する。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退会届の提出をしたとき。</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rsidR="0015226D" w:rsidRPr="00C46B1B" w:rsidRDefault="0015226D" w:rsidP="0015226D">
      <w:pPr>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継続して【　　】年以上会費を滞納したとき。</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除名されたとき。</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（退会）</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（除名）</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この定款等に違反したとき。</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第４章　役員及び職員</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（種別及び定数）</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第12条　この法人に次の役員を置く。</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　理事　○○人</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監事　○○人</w:t>
      </w:r>
    </w:p>
    <w:p w:rsidR="0015226D" w:rsidRPr="00C46B1B" w:rsidRDefault="0015226D" w:rsidP="002A211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理事のうち、１人を理事長、【　　】人を副理事長とする。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（選任等）</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第13条　理事及び監事は、総会において選任する。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rsidR="002A2110" w:rsidRDefault="0015226D" w:rsidP="002A211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役員のうちには、それぞれの役員について、その配偶者若しくは３親等以内の親族が</w:t>
      </w:r>
    </w:p>
    <w:p w:rsidR="002A2110" w:rsidRDefault="0015226D" w:rsidP="002A2110">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１人を超えて含まれ、又は当該役員並びにその配偶者及び３親等以内の親族が役員の総</w:t>
      </w:r>
    </w:p>
    <w:p w:rsidR="0015226D" w:rsidRPr="00C46B1B" w:rsidRDefault="0015226D" w:rsidP="002A2110">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数の３分の１を超えて含まれることになってはならない。</w:t>
      </w:r>
    </w:p>
    <w:p w:rsidR="0015226D" w:rsidRPr="00C46B1B" w:rsidRDefault="0015226D" w:rsidP="002A211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（職務）</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第14条  理事長は、この法人を代表し、その業務を総理する。</w:t>
      </w:r>
    </w:p>
    <w:p w:rsidR="0015226D"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理事長以外の理事は、法人の業務について、この法人を代表しない。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監事は、次に掲げる職務を行う。</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前号の報告をするため必要がある場合には、総会を招集すること。</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（任期等）</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第15条　役員の任期は、【　　】年とする。ただし、再任を妨げない。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rsidR="002755E7" w:rsidRDefault="002755E7" w:rsidP="0015226D">
      <w:pPr>
        <w:ind w:firstLineChars="100" w:firstLine="210"/>
        <w:rPr>
          <w:rFonts w:ascii="ＭＳ ゴシック" w:eastAsia="ＭＳ ゴシック" w:hAnsi="ＭＳ ゴシック" w:cs="ＭＳ ゴシック"/>
          <w:sz w:val="21"/>
          <w:szCs w:val="21"/>
        </w:rPr>
      </w:pP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（欠員補充）</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（解任）</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第17条  役員が次の各号の一に該当するに至ったときは、総会の議決により、これを解任</w:t>
      </w:r>
      <w:r w:rsidRPr="00C46B1B">
        <w:rPr>
          <w:rFonts w:ascii="ＭＳ ゴシック" w:eastAsia="ＭＳ ゴシック" w:hAnsi="ＭＳ ゴシック" w:cs="ＭＳ ゴシック" w:hint="eastAsia"/>
          <w:sz w:val="21"/>
          <w:szCs w:val="21"/>
        </w:rPr>
        <w:lastRenderedPageBreak/>
        <w:t>することができる。この場合、その役員に対し、議決する前に弁明の機会を与えなければならない。</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職務の遂行に堪えない</w:t>
      </w:r>
      <w:r>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（報酬等）</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第18条  役員は、その総数の３分の１以下の範囲内で報酬を受けることができる。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前２項に関し必要な事項は、総会の議決を経て、理事長が別に定める。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（職員）</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第19条　この法人に、事務局長その他の職員を置く。</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職員は、理事長が任免する。</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第５章　総会</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15226D" w:rsidRPr="00C46B1B" w:rsidRDefault="0015226D" w:rsidP="002A211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第20条　この法人の総会は、通常総会及び臨時総会の２種とする。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第21条  総会は、正会員をもって構成する。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第22条  総会は、以下の事項について議決する。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定款の変更</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解散</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合併</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事業報告及び活動決算</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役員の選任又は解任、職務及び報酬</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　入会金及び会費の額</w:t>
      </w:r>
    </w:p>
    <w:p w:rsidR="0015226D" w:rsidRPr="00C46B1B" w:rsidRDefault="0015226D" w:rsidP="0015226D">
      <w:pPr>
        <w:ind w:left="420" w:hangingChars="200" w:hanging="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(8)  借入金（その事業年度内の収益をもって償還する短期借入金を除く。第4</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条において同じ。）その他新たな義務の負担及び権利の放棄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(9)  事務局の組織及び運営</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(10) その他運営に関する重要事項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第23条  通常総会は、毎事業年度【　　】回開催する。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正会員総数の【　　】分の【　　】以上から会議の目的である事項を記載した書面をもって招集の請求があったとき。</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第14条第５項第４号の規定により、監事から招集があったとき。</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（招集）</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第24条  総会は、第23条第２項第３号の場合を除き、理事長が招集する。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理事長は、第23条第２項第１号及び第２号の規定による請求があったときは、その日から【　　】日以内に臨時総会を招集しなければならない。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５日前までに通知しなければならない。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第25条  総会の議長は、その総会において、出席した正会員の中から選出する。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（定足数）</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第26条　総会は、正会員総数の【　　】分の【　　】以上の出席がなければ開会することができない。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rsidR="0015226D"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w:t>
      </w:r>
      <w:r w:rsidR="00BB7A4F">
        <w:rPr>
          <w:rFonts w:ascii="ＭＳ ゴシック" w:eastAsia="ＭＳ ゴシック" w:hAnsi="ＭＳ ゴシック" w:cs="ＭＳ ゴシック" w:hint="eastAsia"/>
          <w:sz w:val="21"/>
          <w:szCs w:val="21"/>
        </w:rPr>
        <w:t>正会員</w:t>
      </w:r>
      <w:r>
        <w:rPr>
          <w:rFonts w:ascii="ＭＳ ゴシック" w:eastAsia="ＭＳ ゴシック" w:hAnsi="ＭＳ ゴシック" w:cs="ＭＳ ゴシック" w:hint="eastAsia"/>
          <w:sz w:val="21"/>
          <w:szCs w:val="21"/>
        </w:rPr>
        <w:t>が総会の目的である事項について提案した場合において、</w:t>
      </w:r>
      <w:r w:rsidR="00BB7A4F">
        <w:rPr>
          <w:rFonts w:ascii="ＭＳ ゴシック" w:eastAsia="ＭＳ ゴシック" w:hAnsi="ＭＳ ゴシック" w:cs="ＭＳ ゴシック" w:hint="eastAsia"/>
          <w:sz w:val="21"/>
          <w:szCs w:val="21"/>
        </w:rPr>
        <w:t>正会員</w:t>
      </w:r>
      <w:r>
        <w:rPr>
          <w:rFonts w:ascii="ＭＳ ゴシック" w:eastAsia="ＭＳ ゴシック" w:hAnsi="ＭＳ ゴシック" w:cs="ＭＳ ゴシック" w:hint="eastAsia"/>
          <w:sz w:val="21"/>
          <w:szCs w:val="21"/>
        </w:rPr>
        <w:t>の全員が書面により同意の意思表示をしたときは、当該提案を可決する旨の社員総会の決議があったものとみなす。</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第28条　各正会員の表決権は、平等なるものとする。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前項の規定により表決した正会員は、第26条、第27条第２項、第29条第１項第２号及び第</w:t>
      </w:r>
      <w:r>
        <w:rPr>
          <w:rFonts w:ascii="ＭＳ ゴシック" w:eastAsia="ＭＳ ゴシック" w:hAnsi="ＭＳ ゴシック" w:cs="ＭＳ ゴシック" w:hint="eastAsia"/>
          <w:sz w:val="21"/>
          <w:szCs w:val="21"/>
        </w:rPr>
        <w:t>49</w:t>
      </w:r>
      <w:r w:rsidRPr="00C46B1B">
        <w:rPr>
          <w:rFonts w:ascii="ＭＳ ゴシック" w:eastAsia="ＭＳ ゴシック" w:hAnsi="ＭＳ ゴシック" w:cs="ＭＳ ゴシック" w:hint="eastAsia"/>
          <w:sz w:val="21"/>
          <w:szCs w:val="21"/>
        </w:rPr>
        <w:t>条の適用については、総会に出席したものとみなす。</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rsidR="002755E7" w:rsidRDefault="002755E7" w:rsidP="0015226D">
      <w:pPr>
        <w:ind w:firstLineChars="100" w:firstLine="210"/>
        <w:rPr>
          <w:rFonts w:ascii="ＭＳ ゴシック" w:eastAsia="ＭＳ ゴシック" w:hAnsi="ＭＳ ゴシック" w:cs="ＭＳ ゴシック"/>
          <w:sz w:val="21"/>
          <w:szCs w:val="21"/>
        </w:rPr>
      </w:pP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15226D" w:rsidRPr="00C46B1B" w:rsidRDefault="0015226D" w:rsidP="0015226D">
      <w:pPr>
        <w:ind w:left="265" w:hangingChars="126" w:hanging="26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正会員総数及び出席者数（書面表決者又は表決委任者がある場合にあっては、その数を付記すること。）</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２　議事録には、議長及びその会議において選任された議事録署名人２人以上が署名、押印しなければならない。</w:t>
      </w:r>
    </w:p>
    <w:p w:rsidR="0015226D" w:rsidRPr="00C46B1B" w:rsidRDefault="0015226D" w:rsidP="0015226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15226D" w:rsidRPr="00C46B1B" w:rsidRDefault="003A0835" w:rsidP="0015226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(1)</w:t>
      </w:r>
      <w:r w:rsidR="0015226D">
        <w:rPr>
          <w:rFonts w:ascii="ＭＳ ゴシック" w:eastAsia="ＭＳ ゴシック" w:hAnsi="ＭＳ ゴシック" w:cs="ＭＳ ゴシック" w:hint="eastAsia"/>
        </w:rPr>
        <w:t xml:space="preserve">　</w:t>
      </w:r>
      <w:r w:rsidR="0015226D" w:rsidRPr="00C46B1B">
        <w:rPr>
          <w:rFonts w:ascii="ＭＳ ゴシック" w:eastAsia="ＭＳ ゴシック" w:hAnsi="ＭＳ ゴシック" w:cs="ＭＳ ゴシック" w:hint="eastAsia"/>
        </w:rPr>
        <w:t>総会</w:t>
      </w:r>
      <w:r w:rsidR="0015226D">
        <w:rPr>
          <w:rFonts w:ascii="ＭＳ ゴシック" w:eastAsia="ＭＳ ゴシック" w:hAnsi="ＭＳ ゴシック" w:cs="ＭＳ ゴシック" w:hint="eastAsia"/>
        </w:rPr>
        <w:t>の決議</w:t>
      </w:r>
      <w:r w:rsidR="0015226D" w:rsidRPr="00C46B1B">
        <w:rPr>
          <w:rFonts w:ascii="ＭＳ ゴシック" w:eastAsia="ＭＳ ゴシック" w:hAnsi="ＭＳ ゴシック" w:cs="ＭＳ ゴシック" w:hint="eastAsia"/>
        </w:rPr>
        <w:t>があったものとみなされた事項の内容</w:t>
      </w:r>
    </w:p>
    <w:p w:rsidR="0015226D" w:rsidRPr="00C46B1B" w:rsidRDefault="003A0835" w:rsidP="003A0835">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rPr>
        <w:t>(2)</w:t>
      </w:r>
      <w:r w:rsidR="0015226D">
        <w:rPr>
          <w:rFonts w:ascii="ＭＳ ゴシック" w:eastAsia="ＭＳ ゴシック" w:hAnsi="ＭＳ ゴシック" w:cs="ＭＳ ゴシック" w:hint="eastAsia"/>
        </w:rPr>
        <w:t xml:space="preserve">　前号</w:t>
      </w:r>
      <w:r w:rsidR="0015226D" w:rsidRPr="00C46B1B">
        <w:rPr>
          <w:rFonts w:ascii="ＭＳ ゴシック" w:eastAsia="ＭＳ ゴシック" w:hAnsi="ＭＳ ゴシック" w:cs="ＭＳ ゴシック" w:hint="eastAsia"/>
        </w:rPr>
        <w:t>の事項の提案をした者の氏名又は名称</w:t>
      </w:r>
    </w:p>
    <w:p w:rsidR="0015226D" w:rsidRPr="00C46B1B" w:rsidRDefault="0015226D" w:rsidP="0015226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3A0835">
        <w:rPr>
          <w:rFonts w:ascii="ＭＳ ゴシック" w:eastAsia="ＭＳ ゴシック" w:hAnsi="ＭＳ ゴシック" w:cs="ＭＳ ゴシック" w:hint="eastAsia"/>
        </w:rPr>
        <w:t xml:space="preserve">(3)　</w:t>
      </w:r>
      <w:r w:rsidRPr="00C46B1B">
        <w:rPr>
          <w:rFonts w:ascii="ＭＳ ゴシック" w:eastAsia="ＭＳ ゴシック" w:hAnsi="ＭＳ ゴシック" w:cs="ＭＳ ゴシック" w:hint="eastAsia"/>
        </w:rPr>
        <w:t>総会の決議があったものとみなされた日</w:t>
      </w:r>
    </w:p>
    <w:p w:rsidR="0015226D" w:rsidRPr="00C46B1B" w:rsidRDefault="003A0835" w:rsidP="003A0835">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(4)</w:t>
      </w:r>
      <w:r w:rsidR="0015226D" w:rsidRPr="00C46B1B">
        <w:rPr>
          <w:rFonts w:ascii="ＭＳ ゴシック" w:eastAsia="ＭＳ ゴシック" w:hAnsi="ＭＳ ゴシック" w:cs="ＭＳ ゴシック" w:hint="eastAsia"/>
        </w:rPr>
        <w:t xml:space="preserve">　議事録の作成に係る職務を</w:t>
      </w:r>
      <w:r w:rsidR="0015226D">
        <w:rPr>
          <w:rFonts w:ascii="ＭＳ ゴシック" w:eastAsia="ＭＳ ゴシック" w:hAnsi="ＭＳ ゴシック" w:cs="ＭＳ ゴシック" w:hint="eastAsia"/>
        </w:rPr>
        <w:t>行った</w:t>
      </w:r>
      <w:r w:rsidR="0015226D" w:rsidRPr="00C46B1B">
        <w:rPr>
          <w:rFonts w:ascii="ＭＳ ゴシック" w:eastAsia="ＭＳ ゴシック" w:hAnsi="ＭＳ ゴシック" w:cs="ＭＳ ゴシック" w:hint="eastAsia"/>
        </w:rPr>
        <w:t>者の氏名</w:t>
      </w:r>
    </w:p>
    <w:p w:rsidR="0015226D"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第６章　理事会</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第30条　理事会は、理事をもって構成する。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第31条  理事会は、この定款で定めるもののほか、次の事項を議決する。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総会に付議すべき事項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総会の議決した事項の執行に関する事項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その他総会の議決を要しない会務の執行に関する事項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第32条  理事会は、次の各号の一に該当する場合に開催する。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理事長が必要と認めたとき。</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理事総数の【　　】分の【　　】以上から会議の目的である事項を記載した書面をもって招集の請求があったとき。</w:t>
      </w:r>
    </w:p>
    <w:p w:rsidR="0015226D" w:rsidRPr="00C46B1B" w:rsidRDefault="0015226D" w:rsidP="0015226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第14条第５項第５号の規定により、監事から招集の請求があったとき。</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第33条  理事会は、理事長が招集する。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理事長は、第32条第２号及び第３号の規定による請求があったときは、その日から【　　】日以内に理事会を招集しなければならない。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　　】日前までに通知しなければならない。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第34条　理事会の議長は、理事長がこれに当たる。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（表決権等）</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第36条　各理事の表決権は、平等なるものとする。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やむを得ない理由のため理事会に出席できない理事は、あらかじめ通知された事項について書面をもって表決することができる。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前項の規定により表決した理事は、第35条第２項及び第37条第１項第２号の適用については、理事会に出席したものとみなす。</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理事総数、出席者数及び出席者氏名（書面表決者にあっては、その旨を付記すること。）</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第７章  資産及び会計</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（資産の構成）</w:t>
      </w:r>
    </w:p>
    <w:p w:rsidR="0015226D" w:rsidRPr="00C46B1B" w:rsidRDefault="0015226D" w:rsidP="0015226D">
      <w:pPr>
        <w:ind w:leftChars="-3" w:left="211" w:hangingChars="104" w:hanging="21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第38条  この法人の資産は、次の各号に掲げるものをもって構成する。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入会金及び会費</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寄付金品</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財産から生じる収益</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事業に伴う収益</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その他の収益</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（資産の区分）</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（資産の管理）</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（会計の原則）</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第41条　この法人の会計は、法第27条各号に掲げる原則に従って行うものとする。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（会計の区分）</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第42条　この法人の会計は、これを分けて特定非営利活動に係る事業に関する会計及びその他の事業に関する会計の２種とする。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（事業計画及び予算）</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（暫定予算）</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w:t>
      </w:r>
      <w:r>
        <w:rPr>
          <w:rFonts w:ascii="ＭＳ ゴシック" w:eastAsia="ＭＳ ゴシック" w:hAnsi="ＭＳ ゴシック" w:cs="ＭＳ ゴシック" w:hint="eastAsia"/>
          <w:sz w:val="21"/>
          <w:szCs w:val="21"/>
        </w:rPr>
        <w:t>収益費用を講じる</w:t>
      </w:r>
      <w:r w:rsidRPr="00C46B1B">
        <w:rPr>
          <w:rFonts w:ascii="ＭＳ ゴシック" w:eastAsia="ＭＳ ゴシック" w:hAnsi="ＭＳ ゴシック" w:cs="ＭＳ ゴシック" w:hint="eastAsia"/>
          <w:sz w:val="21"/>
          <w:szCs w:val="21"/>
        </w:rPr>
        <w:t>ことができる。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は、新たに成立した予算の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とみなす。</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（予算の追加及び更正）</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第45条  予算議決後にやむを得ない事由が生じたときは、総会の議決を経て、既定予算の追加又は更正をすることができる。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（事業報告及び決算）</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（事業年度）</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第47条　この法人の事業年度は、毎年【　　】月【　　】日に始まり翌年【　　】月【　　】日に終わる。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（臨機の措置）</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rsidR="0015226D" w:rsidRDefault="0015226D" w:rsidP="0015226D">
      <w:pPr>
        <w:rPr>
          <w:rFonts w:ascii="ＭＳ ゴシック" w:eastAsia="ＭＳ ゴシック" w:hAnsi="ＭＳ ゴシック" w:cs="ＭＳ ゴシック"/>
          <w:sz w:val="21"/>
          <w:szCs w:val="21"/>
        </w:rPr>
      </w:pPr>
    </w:p>
    <w:p w:rsidR="002755E7" w:rsidRPr="00C46B1B" w:rsidRDefault="002755E7"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第８章  定款の変更、解散及び合併</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（定款の変更）</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第49条　この法人が定款を変更しようとするときは、総会に出席した正会員の【　　】分の【　　】以上の多数による議決を経、かつ、</w:t>
      </w:r>
      <w:r w:rsidRPr="00C46B1B">
        <w:rPr>
          <w:rFonts w:ascii="ＭＳ ゴシック" w:eastAsia="ＭＳ ゴシック" w:hAnsi="ＭＳ ゴシック" w:cs="ＭＳ ゴシック" w:hint="eastAsia"/>
          <w:sz w:val="21"/>
          <w:szCs w:val="21"/>
          <w:shd w:val="clear" w:color="auto" w:fill="FFFFFF"/>
        </w:rPr>
        <w:t>法第25条第３項</w:t>
      </w:r>
      <w:r w:rsidRPr="00C46B1B">
        <w:rPr>
          <w:rFonts w:ascii="ＭＳ ゴシック" w:eastAsia="ＭＳ ゴシック" w:hAnsi="ＭＳ ゴシック" w:cs="ＭＳ ゴシック" w:hint="eastAsia"/>
          <w:sz w:val="21"/>
          <w:szCs w:val="21"/>
        </w:rPr>
        <w:t>に規定する以下の事項を</w:t>
      </w:r>
      <w:r>
        <w:rPr>
          <w:rFonts w:ascii="ＭＳ ゴシック" w:eastAsia="ＭＳ ゴシック" w:hAnsi="ＭＳ ゴシック" w:cs="ＭＳ ゴシック" w:hint="eastAsia"/>
          <w:sz w:val="21"/>
          <w:szCs w:val="21"/>
        </w:rPr>
        <w:t>変更する場合、</w:t>
      </w:r>
      <w:r w:rsidRPr="00C46B1B">
        <w:rPr>
          <w:rFonts w:ascii="ＭＳ ゴシック" w:eastAsia="ＭＳ ゴシック" w:hAnsi="ＭＳ ゴシック" w:cs="ＭＳ ゴシック" w:hint="eastAsia"/>
          <w:sz w:val="21"/>
          <w:szCs w:val="21"/>
        </w:rPr>
        <w:t>所轄庁の認証を得なければならない。</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(1)　</w:t>
      </w:r>
      <w:r>
        <w:rPr>
          <w:rFonts w:ascii="ＭＳ ゴシック" w:eastAsia="ＭＳ ゴシック" w:hAnsi="ＭＳ ゴシック" w:cs="ＭＳ ゴシック" w:hint="eastAsia"/>
          <w:sz w:val="21"/>
          <w:szCs w:val="21"/>
        </w:rPr>
        <w:t>目的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(2)　</w:t>
      </w:r>
      <w:r>
        <w:rPr>
          <w:rFonts w:ascii="ＭＳ ゴシック" w:eastAsia="ＭＳ ゴシック" w:hAnsi="ＭＳ ゴシック" w:cs="ＭＳ ゴシック" w:hint="eastAsia"/>
          <w:sz w:val="21"/>
          <w:szCs w:val="21"/>
        </w:rPr>
        <w:t>名称</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(3)　</w:t>
      </w:r>
      <w:r w:rsidR="00DE7BB8">
        <w:rPr>
          <w:rFonts w:ascii="ＭＳ ゴシック" w:eastAsia="ＭＳ ゴシック" w:hAnsi="ＭＳ ゴシック" w:cs="ＭＳ ゴシック" w:hint="eastAsia"/>
          <w:sz w:val="21"/>
          <w:szCs w:val="21"/>
        </w:rPr>
        <w:t>その行う特定非営利活動の種類及び当該特定非営利活動に</w:t>
      </w:r>
      <w:r>
        <w:rPr>
          <w:rFonts w:ascii="ＭＳ ゴシック" w:eastAsia="ＭＳ ゴシック" w:hAnsi="ＭＳ ゴシック" w:cs="ＭＳ ゴシック" w:hint="eastAsia"/>
          <w:sz w:val="21"/>
          <w:szCs w:val="21"/>
        </w:rPr>
        <w:t>係る事業の種類</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(4)　</w:t>
      </w:r>
      <w:r>
        <w:rPr>
          <w:rFonts w:ascii="ＭＳ ゴシック" w:eastAsia="ＭＳ ゴシック" w:hAnsi="ＭＳ ゴシック" w:cs="ＭＳ ゴシック" w:hint="eastAsia"/>
          <w:sz w:val="21"/>
          <w:szCs w:val="21"/>
        </w:rPr>
        <w:t>主たる事務所及びその他の事務所の所在地（所轄庁変更を伴うものに限る）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(5)　</w:t>
      </w:r>
      <w:r>
        <w:rPr>
          <w:rFonts w:ascii="ＭＳ ゴシック" w:eastAsia="ＭＳ ゴシック" w:hAnsi="ＭＳ ゴシック" w:cs="ＭＳ ゴシック" w:hint="eastAsia"/>
          <w:sz w:val="21"/>
          <w:szCs w:val="21"/>
        </w:rPr>
        <w:t>社員の</w:t>
      </w:r>
      <w:r w:rsidR="00136001">
        <w:rPr>
          <w:rFonts w:ascii="ＭＳ ゴシック" w:eastAsia="ＭＳ ゴシック" w:hAnsi="ＭＳ ゴシック" w:cs="ＭＳ ゴシック" w:hint="eastAsia"/>
          <w:sz w:val="21"/>
          <w:szCs w:val="21"/>
        </w:rPr>
        <w:t>資格の</w:t>
      </w:r>
      <w:r>
        <w:rPr>
          <w:rFonts w:ascii="ＭＳ ゴシック" w:eastAsia="ＭＳ ゴシック" w:hAnsi="ＭＳ ゴシック" w:cs="ＭＳ ゴシック" w:hint="eastAsia"/>
          <w:sz w:val="21"/>
          <w:szCs w:val="21"/>
        </w:rPr>
        <w:t>得喪に関する事項</w:t>
      </w:r>
    </w:p>
    <w:p w:rsidR="0015226D" w:rsidRPr="00C46B1B" w:rsidRDefault="0015226D" w:rsidP="0015226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(6)　</w:t>
      </w:r>
      <w:r>
        <w:rPr>
          <w:rFonts w:ascii="ＭＳ ゴシック" w:eastAsia="ＭＳ ゴシック" w:hAnsi="ＭＳ ゴシック" w:cs="ＭＳ ゴシック" w:hint="eastAsia"/>
          <w:sz w:val="21"/>
          <w:szCs w:val="21"/>
        </w:rPr>
        <w:t>役員に関する事項（役員の定数に関する事項を除く）</w:t>
      </w:r>
    </w:p>
    <w:p w:rsidR="0015226D"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 xml:space="preserve">(7)　</w:t>
      </w:r>
      <w:r>
        <w:rPr>
          <w:rFonts w:ascii="ＭＳ ゴシック" w:eastAsia="ＭＳ ゴシック" w:hAnsi="ＭＳ ゴシック" w:cs="ＭＳ ゴシック" w:hint="eastAsia"/>
          <w:sz w:val="21"/>
          <w:szCs w:val="21"/>
        </w:rPr>
        <w:t>会議に関する事項</w:t>
      </w:r>
    </w:p>
    <w:p w:rsidR="0015226D" w:rsidRDefault="0015226D" w:rsidP="0015226D">
      <w:pPr>
        <w:ind w:leftChars="86" w:left="416"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その他の事業を行う場合における、その種類その当該その他の事業に関する事項</w:t>
      </w:r>
    </w:p>
    <w:p w:rsidR="0015226D" w:rsidRDefault="0015226D" w:rsidP="0015226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解散に関する事項（残余財産の帰属すべき事項に限る）</w:t>
      </w:r>
    </w:p>
    <w:p w:rsidR="0015226D" w:rsidRPr="00C46B1B" w:rsidRDefault="0015226D" w:rsidP="0015226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（10）定款の変更に関する事項</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（解散）</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第50条  この法人は、次に掲げる事由により解散する。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総会の決議</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目的とする特定非営利活動に係る事業の成功の不能</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正会員の欠亡</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合併</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破産</w:t>
      </w:r>
      <w:r>
        <w:rPr>
          <w:rFonts w:ascii="ＭＳ ゴシック" w:eastAsia="ＭＳ ゴシック" w:hAnsi="ＭＳ ゴシック" w:cs="ＭＳ ゴシック" w:hint="eastAsia"/>
          <w:sz w:val="21"/>
          <w:szCs w:val="21"/>
        </w:rPr>
        <w:t>手続き開始の決定</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所轄庁による設立の認証の取消し</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104140</wp:posOffset>
                </wp:positionV>
                <wp:extent cx="0" cy="208280"/>
                <wp:effectExtent l="17780" t="21590" r="20320" b="177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77759"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" strokeweight="2pt">
                <v:stroke dashstyle="1 1" endcap="round"/>
              </v:line>
            </w:pict>
          </mc:Fallback>
        </mc:AlternateConten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前項第１号の事由によりこの法人が解散するときは、正会員総数の【　　】分の【　　】以上の承諾を得なければならない。</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（残余財産の帰属）</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第51条　この法人が解散（合併又は破産による解散を除く。）したときに残存する財産は、法第11条第３項に掲げる者のうち、【○○○】に譲渡するものとする。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（合併）</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第52条　この法人が合併しようとするときは、総会において正会員総数の【　　】分の【　　】以上の議決を経、かつ、所轄庁の認証を得なければならない。</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第９章  公告の方法</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（公告の方法）</w:t>
      </w:r>
    </w:p>
    <w:p w:rsidR="0015226D"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rsidR="00ED07D2" w:rsidRPr="00C46B1B" w:rsidRDefault="00ED07D2" w:rsidP="00ED07D2">
      <w:pPr>
        <w:ind w:leftChars="100" w:left="240"/>
        <w:rPr>
          <w:rFonts w:ascii="ＭＳ ゴシック" w:eastAsia="ＭＳ ゴシック" w:hAnsi="ＭＳ ゴシック" w:cs="ＭＳ ゴシック" w:hint="eastAsia"/>
          <w:sz w:val="21"/>
          <w:szCs w:val="21"/>
        </w:rPr>
      </w:pPr>
      <w:r w:rsidRPr="00ED07D2">
        <w:rPr>
          <w:rFonts w:ascii="ＭＳ ゴシック" w:eastAsia="ＭＳ ゴシック" w:hAnsi="ＭＳ ゴシック" w:cs="ＭＳ ゴシック" w:hint="eastAsia"/>
          <w:sz w:val="21"/>
          <w:szCs w:val="21"/>
        </w:rPr>
        <w:t>ただし、法第</w:t>
      </w:r>
      <w:r>
        <w:rPr>
          <w:rFonts w:ascii="ＭＳ ゴシック" w:eastAsia="ＭＳ ゴシック" w:hAnsi="ＭＳ ゴシック" w:cs="ＭＳ ゴシック" w:hint="eastAsia"/>
          <w:sz w:val="21"/>
          <w:szCs w:val="21"/>
        </w:rPr>
        <w:t>２８</w:t>
      </w:r>
      <w:bookmarkStart w:id="0" w:name="_GoBack"/>
      <w:bookmarkEnd w:id="0"/>
      <w:r>
        <w:rPr>
          <w:rFonts w:ascii="ＭＳ ゴシック" w:eastAsia="ＭＳ ゴシック" w:hAnsi="ＭＳ ゴシック" w:cs="ＭＳ ゴシック" w:hint="eastAsia"/>
          <w:sz w:val="21"/>
          <w:szCs w:val="21"/>
        </w:rPr>
        <w:t>条の２</w:t>
      </w:r>
      <w:r w:rsidRPr="00ED07D2">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１</w:t>
      </w:r>
      <w:r w:rsidRPr="00ED07D2">
        <w:rPr>
          <w:rFonts w:ascii="ＭＳ ゴシック" w:eastAsia="ＭＳ ゴシック" w:hAnsi="ＭＳ ゴシック" w:cs="ＭＳ ゴシック" w:hint="eastAsia"/>
          <w:sz w:val="21"/>
          <w:szCs w:val="21"/>
        </w:rPr>
        <w:t>項に規定する貸借対照表の公告については、この法人の主たる事務所の掲示場に掲示して行う。</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第10章  雑則</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（細則）</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第54条  この定款の施行について必要な細則は、理事会の議決を経て、理事長がこれを定める。</w: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附　則</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１　この定款は、この法人の成立の日から施行する。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この法人の設立当初の役員は、次に掲げる者とする。</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理事長　　　　  　○　○　○　○</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副理事長　　　　　○　○　○　○</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　　　　　　　○　○　○　○</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9776" behindDoc="0" locked="0" layoutInCell="1" allowOverlap="1">
                <wp:simplePos x="0" y="0"/>
                <wp:positionH relativeFrom="column">
                  <wp:posOffset>252095</wp:posOffset>
                </wp:positionH>
                <wp:positionV relativeFrom="paragraph">
                  <wp:posOffset>104140</wp:posOffset>
                </wp:positionV>
                <wp:extent cx="0" cy="208280"/>
                <wp:effectExtent l="17780" t="21590" r="20320" b="177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C5FB"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" strokeweight="2pt">
                <v:stroke dashstyle="1 1" endcap="round"/>
              </v:line>
            </w:pict>
          </mc:Fallback>
        </mc:AlternateConten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監事        　    ○　○　○　○</w:t>
      </w:r>
    </w:p>
    <w:p w:rsidR="0015226D" w:rsidRPr="00C46B1B"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rsidR="0015226D" w:rsidRPr="00C46B1B" w:rsidRDefault="002C14E8" w:rsidP="0015226D">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0800" behindDoc="0" locked="0" layoutInCell="1" allowOverlap="1">
                <wp:simplePos x="0" y="0"/>
                <wp:positionH relativeFrom="column">
                  <wp:posOffset>251460</wp:posOffset>
                </wp:positionH>
                <wp:positionV relativeFrom="paragraph">
                  <wp:posOffset>100965</wp:posOffset>
                </wp:positionV>
                <wp:extent cx="0" cy="208280"/>
                <wp:effectExtent l="17145" t="18415" r="20955" b="2095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2D2F"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" strokeweight="2pt">
                <v:stroke dashstyle="1 1" endcap="round"/>
              </v:line>
            </w:pict>
          </mc:Fallback>
        </mc:AlternateContent>
      </w:r>
    </w:p>
    <w:p w:rsidR="0015226D" w:rsidRPr="00C46B1B" w:rsidRDefault="0015226D" w:rsidP="0015226D">
      <w:pPr>
        <w:rPr>
          <w:rFonts w:ascii="ＭＳ ゴシック" w:eastAsia="ＭＳ ゴシック" w:hAnsi="ＭＳ ゴシック" w:cs="ＭＳ ゴシック"/>
          <w:sz w:val="21"/>
          <w:szCs w:val="21"/>
        </w:rPr>
      </w:pP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この法人の設立当初の役員の任期は、第15条第１項の規定にかかわらず、成立の日から【　　】年【　　】月【　　】日までとする。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この法人の設立当初の事業計画及び活動予算は、第</w:t>
      </w:r>
      <w:r w:rsidR="002A2110">
        <w:rPr>
          <w:rFonts w:ascii="ＭＳ ゴシック" w:eastAsia="ＭＳ ゴシック" w:hAnsi="ＭＳ ゴシック" w:cs="ＭＳ ゴシック" w:hint="eastAsia"/>
          <w:sz w:val="21"/>
          <w:szCs w:val="21"/>
        </w:rPr>
        <w:t>43</w:t>
      </w:r>
      <w:r w:rsidRPr="00C46B1B">
        <w:rPr>
          <w:rFonts w:ascii="ＭＳ ゴシック" w:eastAsia="ＭＳ ゴシック" w:hAnsi="ＭＳ ゴシック" w:cs="ＭＳ ゴシック" w:hint="eastAsia"/>
          <w:sz w:val="21"/>
          <w:szCs w:val="21"/>
        </w:rPr>
        <w:t>条の規定にかかわらず、設立総会の定めるところによるものとする。</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この法人の設立当初の事業年度は、第4</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 xml:space="preserve">条の規定にかかわらず、成立の日から【　　】年【　　】月【　　】日までとする。  　　　　　　　　　　　　　　　　　　　　</w:t>
      </w:r>
    </w:p>
    <w:p w:rsidR="0015226D" w:rsidRPr="00C46B1B" w:rsidRDefault="0015226D" w:rsidP="0015226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正会員入会金　　○○○円</w:t>
      </w:r>
    </w:p>
    <w:p w:rsidR="0015226D" w:rsidRPr="00C46B1B" w:rsidRDefault="0015226D" w:rsidP="0015226D">
      <w:pPr>
        <w:ind w:firstLineChars="350" w:firstLine="73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正会員会費　　　□□□円（１年間分）</w:t>
      </w:r>
    </w:p>
    <w:p w:rsidR="0015226D" w:rsidRPr="00C46B1B" w:rsidRDefault="0015226D" w:rsidP="0015226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賛助会員入会金　△△△円</w:t>
      </w:r>
    </w:p>
    <w:p w:rsidR="0015226D" w:rsidRDefault="0015226D" w:rsidP="0015226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賛助会員会費　　▽▽▽円（１年間分）</w:t>
      </w:r>
    </w:p>
    <w:p w:rsidR="0015226D" w:rsidRDefault="0015226D" w:rsidP="00F218A5">
      <w:pPr>
        <w:rPr>
          <w:rFonts w:ascii="ＭＳ ゴシック" w:eastAsia="ＭＳ ゴシック" w:hAnsi="ＭＳ ゴシック" w:cs="ＭＳ ゴシック"/>
          <w:sz w:val="21"/>
          <w:szCs w:val="21"/>
        </w:rPr>
      </w:pPr>
    </w:p>
    <w:sectPr w:rsidR="0015226D" w:rsidSect="00ED07D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87" w:rsidRDefault="005B4487" w:rsidP="005A4765">
      <w:r>
        <w:separator/>
      </w:r>
    </w:p>
  </w:endnote>
  <w:endnote w:type="continuationSeparator" w:id="0">
    <w:p w:rsidR="005B4487" w:rsidRDefault="005B4487" w:rsidP="005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87" w:rsidRDefault="005B4487" w:rsidP="005A4765">
      <w:r>
        <w:separator/>
      </w:r>
    </w:p>
  </w:footnote>
  <w:footnote w:type="continuationSeparator" w:id="0">
    <w:p w:rsidR="005B4487" w:rsidRDefault="005B4487" w:rsidP="005A4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A5"/>
    <w:rsid w:val="000644BD"/>
    <w:rsid w:val="00095DBB"/>
    <w:rsid w:val="00107DE2"/>
    <w:rsid w:val="00136001"/>
    <w:rsid w:val="0015226D"/>
    <w:rsid w:val="00180F42"/>
    <w:rsid w:val="00247B1A"/>
    <w:rsid w:val="002755E7"/>
    <w:rsid w:val="002A2110"/>
    <w:rsid w:val="002C14E8"/>
    <w:rsid w:val="00325E8B"/>
    <w:rsid w:val="003A0835"/>
    <w:rsid w:val="00462340"/>
    <w:rsid w:val="004D016E"/>
    <w:rsid w:val="005475C2"/>
    <w:rsid w:val="005A4765"/>
    <w:rsid w:val="005B4487"/>
    <w:rsid w:val="006F02A4"/>
    <w:rsid w:val="007E1AD9"/>
    <w:rsid w:val="00841F6B"/>
    <w:rsid w:val="00947928"/>
    <w:rsid w:val="00995B27"/>
    <w:rsid w:val="009A4C6F"/>
    <w:rsid w:val="00A977D5"/>
    <w:rsid w:val="00A97CC1"/>
    <w:rsid w:val="00B008E6"/>
    <w:rsid w:val="00BA592D"/>
    <w:rsid w:val="00BB7A4F"/>
    <w:rsid w:val="00C83C17"/>
    <w:rsid w:val="00CE40E1"/>
    <w:rsid w:val="00DE7BB8"/>
    <w:rsid w:val="00E07A11"/>
    <w:rsid w:val="00ED07D2"/>
    <w:rsid w:val="00F218A5"/>
    <w:rsid w:val="00F61047"/>
    <w:rsid w:val="00F61DA0"/>
    <w:rsid w:val="00F941AA"/>
    <w:rsid w:val="00FA01A1"/>
    <w:rsid w:val="00FE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80562DD-7A96-47CF-AF91-86925884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A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18A5"/>
    <w:rPr>
      <w:rFonts w:ascii="ＭＳ 明朝" w:hAnsi="Courier New"/>
      <w:sz w:val="21"/>
    </w:rPr>
  </w:style>
  <w:style w:type="character" w:customStyle="1" w:styleId="a4">
    <w:name w:val="書式なし (文字)"/>
    <w:link w:val="a3"/>
    <w:rsid w:val="00F218A5"/>
    <w:rPr>
      <w:rFonts w:ascii="ＭＳ 明朝" w:hAnsi="Courier New"/>
      <w:kern w:val="2"/>
      <w:sz w:val="21"/>
    </w:rPr>
  </w:style>
  <w:style w:type="paragraph" w:styleId="a5">
    <w:name w:val="header"/>
    <w:basedOn w:val="a"/>
    <w:link w:val="a6"/>
    <w:uiPriority w:val="99"/>
    <w:semiHidden/>
    <w:unhideWhenUsed/>
    <w:rsid w:val="005A4765"/>
    <w:pPr>
      <w:tabs>
        <w:tab w:val="center" w:pos="4252"/>
        <w:tab w:val="right" w:pos="8504"/>
      </w:tabs>
      <w:snapToGrid w:val="0"/>
    </w:pPr>
  </w:style>
  <w:style w:type="character" w:customStyle="1" w:styleId="a6">
    <w:name w:val="ヘッダー (文字)"/>
    <w:link w:val="a5"/>
    <w:uiPriority w:val="99"/>
    <w:semiHidden/>
    <w:rsid w:val="005A4765"/>
    <w:rPr>
      <w:kern w:val="2"/>
      <w:sz w:val="24"/>
    </w:rPr>
  </w:style>
  <w:style w:type="paragraph" w:styleId="a7">
    <w:name w:val="footer"/>
    <w:basedOn w:val="a"/>
    <w:link w:val="a8"/>
    <w:uiPriority w:val="99"/>
    <w:semiHidden/>
    <w:unhideWhenUsed/>
    <w:rsid w:val="005A4765"/>
    <w:pPr>
      <w:tabs>
        <w:tab w:val="center" w:pos="4252"/>
        <w:tab w:val="right" w:pos="8504"/>
      </w:tabs>
      <w:snapToGrid w:val="0"/>
    </w:pPr>
  </w:style>
  <w:style w:type="character" w:customStyle="1" w:styleId="a8">
    <w:name w:val="フッター (文字)"/>
    <w:link w:val="a7"/>
    <w:uiPriority w:val="99"/>
    <w:semiHidden/>
    <w:rsid w:val="005A476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n</cp:lastModifiedBy>
  <cp:revision>4</cp:revision>
  <dcterms:created xsi:type="dcterms:W3CDTF">2017-04-28T17:47:00Z</dcterms:created>
  <dcterms:modified xsi:type="dcterms:W3CDTF">2018-10-28T08:42:00Z</dcterms:modified>
</cp:coreProperties>
</file>